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E9" w:rsidRPr="00F047E9" w:rsidRDefault="00F047E9" w:rsidP="00F047E9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Безопасный Интернет – детям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Интернет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 – это безграничный мир информации, в котором есть как развлекательные и игровые порталы, так и полезные сведения для учебы и расширения кругозора. Однако полицейские вынуждены предупреждать об опасностях виртуального мира. Неправильное поведение в интернете может принести вред не только тебе, но также твоим родным и близким. Чтобы обезопасить себя, достаточно соблюдать правила, которые ты прочитаешь дальше. В них нет ничего трудного. Отнесись к ним внимательно – и поделись ссылкой на эту страницу со своими друзьями!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center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Защити себя и свой смартфон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center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>
        <w:rPr>
          <w:rFonts w:ascii="PT Sans" w:eastAsia="Times New Roman" w:hAnsi="PT San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23010" cy="2286000"/>
            <wp:effectExtent l="19050" t="0" r="0" b="0"/>
            <wp:docPr id="1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ans" w:eastAsia="Times New Roman" w:hAnsi="PT San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86000" cy="1308100"/>
            <wp:effectExtent l="19050" t="0" r="0" b="0"/>
            <wp:docPr id="2" name="Рисунок 2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С </w:t>
      </w:r>
      <w:proofErr w:type="gram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помощью</w:t>
      </w:r>
      <w:proofErr w:type="gram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каких устройств ты выходишь в интернет? Наверняка это смартфон, планшет, ноутбук, а может быть даже умные часы! Нам удобно находить информацию в сети через эти устройства потому, что они небольшие, удобные и стильные. Для защиты своих </w:t>
      </w:r>
      <w:proofErr w:type="spell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гаджетов</w:t>
      </w:r>
      <w:proofErr w:type="spell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от </w:t>
      </w:r>
      <w:proofErr w:type="spell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киберпреступников</w:t>
      </w:r>
      <w:proofErr w:type="spell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запомни три простых правила: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i/>
          <w:iCs/>
          <w:color w:val="000000"/>
          <w:sz w:val="27"/>
          <w:lang w:eastAsia="ru-RU"/>
        </w:rPr>
        <w:t>1) Используй сложные пароли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Регулярно меняй пароли и никому их не сообщай. Пароль должен содержать сочетание цифр, прописных и строчных букв, а также специальных символов, и тогда тебя никто не взломает.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i/>
          <w:iCs/>
          <w:color w:val="000000"/>
          <w:sz w:val="27"/>
          <w:lang w:eastAsia="ru-RU"/>
        </w:rPr>
        <w:t>2) Пользуйся антивирусами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Любому </w:t>
      </w:r>
      <w:proofErr w:type="spell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гаджету</w:t>
      </w:r>
      <w:proofErr w:type="spell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могут причинить ущерб вредоносные программы. Они могут скопировать, повредить или уничтожить важную информацию!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br/>
        <w:t>Их называют «черви», «</w:t>
      </w:r>
      <w:proofErr w:type="spell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трояны</w:t>
      </w:r>
      <w:proofErr w:type="spell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», «шпионы», но суть одна – все это вирусы. 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lastRenderedPageBreak/>
        <w:t>Для защиты компьютера на нем устанавливаются специальные защитные программы. Используй только лицензионное программное обеспечение и не забывай регулярно устанавливать обновления.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i/>
          <w:iCs/>
          <w:color w:val="000000"/>
          <w:sz w:val="27"/>
          <w:lang w:eastAsia="ru-RU"/>
        </w:rPr>
        <w:t>3)    Никому не передавай свои конфиденциальные данные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Это могут быть логины, пароли, данные банковских карт, свидетельство о рождении, паспортные данные и, конечно, личные фотографии. Такие «цифровые следы» тянутся за тобой всю жизнь, могут навредить на пути к достижению поставленной цели. Игнорируй в интернете подобные запросы. Важно запомнить правило: «Документы всегда хранятся в сейфе».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Не сообщай свой адрес или телефон незнакомым людям и никогда не выкладывай его в Интернете. Уж точно не надо никуда отправлять свои фотографии без разрешения родителей. Помни, что преступники могут использовать эту информацию против тебя или твоих родных</w:t>
      </w:r>
      <w:proofErr w:type="gram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..</w:t>
      </w:r>
      <w:proofErr w:type="gramEnd"/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Никогда не соглашайся прийти в гости к человеку, с которым ты познакомился в Интернете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. Если назначается встреча, она должна проходить в людном месте и желательно с присутствием родителей. Помни, что под маской твоего ровесника может скрываться взрослый человек с преступными намерениями</w:t>
      </w:r>
      <w:r w:rsidRPr="00F047E9">
        <w:rPr>
          <w:rFonts w:ascii="MS Gothic" w:eastAsia="MS Gothic" w:hAnsi="MS Gothic" w:cs="MS Gothic"/>
          <w:color w:val="000000"/>
          <w:sz w:val="27"/>
          <w:szCs w:val="27"/>
          <w:lang w:eastAsia="ru-RU"/>
        </w:rPr>
        <w:t>☹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>
        <w:rPr>
          <w:rFonts w:ascii="PT Sans" w:eastAsia="Times New Roman" w:hAnsi="PT San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86000" cy="1849755"/>
            <wp:effectExtent l="19050" t="0" r="0" b="0"/>
            <wp:docPr id="3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center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proofErr w:type="gramStart"/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Грубияны</w:t>
      </w:r>
      <w:proofErr w:type="gramEnd"/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 xml:space="preserve"> и хулиганы в Интернете: как себя вести?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Существует такая категория </w:t>
      </w:r>
      <w:proofErr w:type="spellStart"/>
      <w:proofErr w:type="gram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интернет-вредителей</w:t>
      </w:r>
      <w:proofErr w:type="spellEnd"/>
      <w:proofErr w:type="gram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– это граждане, имеющие преступные намерения в отношении тебя, или просто злые люди, выходящие сначала за грань воспитанности, а затем и за грань закона.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br/>
        <w:t xml:space="preserve">Ты можешь столкнуться с такими людьми на самых разных сайтах и форумах, в </w:t>
      </w:r>
      <w:proofErr w:type="gram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комментариях</w:t>
      </w:r>
      <w:proofErr w:type="gram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твоих любимых приложений, таких как </w:t>
      </w:r>
      <w:proofErr w:type="spell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Instagram</w:t>
      </w:r>
      <w:proofErr w:type="spell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Twitter</w:t>
      </w:r>
      <w:proofErr w:type="spell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.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lastRenderedPageBreak/>
        <w:t>Самый распространенный вид хулиганства в сети – это </w:t>
      </w:r>
      <w:proofErr w:type="spellStart"/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троллинг</w:t>
      </w:r>
      <w:proofErr w:type="spellEnd"/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.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 Запомни простое правило: не надо кормить троллей! Если ты заметил, что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br/>
        <w:t xml:space="preserve">кто-то в сети ведет </w:t>
      </w:r>
      <w:proofErr w:type="gram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себя</w:t>
      </w:r>
      <w:proofErr w:type="gram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таким образом, ты можешь легко победить его: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br/>
        <w:t>не спорь, не пытайся что-то объяснить, а просто не обращай внимания.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br/>
        <w:t>Ведь единственное, что нужно троллю – твоя реакция.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>
        <w:rPr>
          <w:rFonts w:ascii="PT Sans" w:eastAsia="Times New Roman" w:hAnsi="PT San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86000" cy="1711960"/>
            <wp:effectExtent l="19050" t="0" r="0" b="0"/>
            <wp:docPr id="4" name="Рисунок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Но если тебя начинают атаковать – требовать фото, видео или персональные данные, против тебя организуется коллективное преследование, искажают твои фотографии – все это не безобидные шутки, это </w:t>
      </w:r>
      <w:proofErr w:type="spellStart"/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буллинг</w:t>
      </w:r>
      <w:proofErr w:type="spellEnd"/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.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Обязательно сообщи взрослым (родителям, родственникам, учителям)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br/>
        <w:t>и вместе примите решение об обращении в полицию. </w:t>
      </w: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Храни подтверждения фактов нападений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 в сети и не переживай в тайне от родителей такие ситуации. Если для травли используют твои прошлые ошибки или неправильное поведение – гораздо проще сразу признаться в этом перед старшими, чем загонять проблему внутрь. </w:t>
      </w: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И никогда не принимай сам участие в травле кого-либо!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>
        <w:rPr>
          <w:rFonts w:ascii="PT Sans" w:eastAsia="Times New Roman" w:hAnsi="PT Sans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86000" cy="1797050"/>
            <wp:effectExtent l="19050" t="0" r="0" b="0"/>
            <wp:docPr id="5" name="Рисунок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center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Мошенники в сети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Помимо общения, интернет дает </w:t>
      </w:r>
      <w:proofErr w:type="gram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очень много</w:t>
      </w:r>
      <w:proofErr w:type="gram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возможностей: совершение покупок, платежи за различные услуги, просмотр видео, да ты и сам все знаешь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lastRenderedPageBreak/>
        <w:t>Но в последние годы появились мошенники, которые могут выманить у тебя деньги, пользуясь твоей невнимательностью при работе в интернете.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Заведи себе несколько адресов электронной почты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. Лучше всего </w:t>
      </w:r>
      <w:proofErr w:type="gram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иметь</w:t>
      </w:r>
      <w:proofErr w:type="gram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по крайней мере два. </w:t>
      </w: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Личный адрес 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должен использоваться только для личных писем от тех людей, которых ты знаешь, а </w:t>
      </w: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«публичный» электронный адрес</w:t>
      </w: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 используй для регистрации на форумах и в чатах, а также для подписки на почтовую рассылку и другие интернет-услуги.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Имей в виду, что игровое мошенничество – также очень развитый бизнес. Такие вещи, как купленный танк, игровое оружие, </w:t>
      </w:r>
      <w:proofErr w:type="spell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скин</w:t>
      </w:r>
      <w:proofErr w:type="spell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для героя в стратегии представляют собой ценность, которую можно украсть и потом перепродать за большие деньги.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Запомни – родители должны быть в курсе всех твоих действий в сети, связанных с </w:t>
      </w:r>
      <w:proofErr w:type="spell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онлайн-платежами</w:t>
      </w:r>
      <w:proofErr w:type="spell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. Они смогут быстро отменить ошибочный или неправильный платеж или обратиться в полицию в случае мошенничества.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Конечно же, никогда </w:t>
      </w:r>
      <w:proofErr w:type="gram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и ни</w:t>
      </w:r>
      <w:proofErr w:type="gram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при каких обстоятельствах не сообщай никому цифры на пластиковых картах, твоих или родительских.</w:t>
      </w:r>
      <w:r>
        <w:rPr>
          <w:rFonts w:ascii="PT Sans" w:eastAsia="Times New Roman" w:hAnsi="PT San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86000" cy="1127125"/>
            <wp:effectExtent l="19050" t="0" r="0" b="0"/>
            <wp:docPr id="6" name="Рисунок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center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Ура! Теперь, когда ты знаешь правила поведения и защиты в интернете, попробуй решить такую задачку:</w:t>
      </w:r>
    </w:p>
    <w:p w:rsid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Ученик 7 класса увлекается собиранием специальных карт для ролевых игр. Он очень хочет заполучить в свою колоду карту с особым магическим заклинанием, однако ему никак не удается ее купить. </w:t>
      </w:r>
      <w:proofErr w:type="gramStart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Поэтому подросток решает найти через интернет человека, который бы согласился обменять такую карту на какую-нибудь из карт школьника.</w:t>
      </w:r>
      <w:proofErr w:type="gramEnd"/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После длительных поисков такого человека удалось найти. Алексей (23 года) согласился поменяться. Алексей предлагает встретиться сегодня в 21:00 около клуба, где проходят турниры по карточным ролевым играм.</w:t>
      </w:r>
    </w:p>
    <w:p w:rsidR="00E6097C" w:rsidRDefault="00E6097C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</w:p>
    <w:p w:rsidR="00E6097C" w:rsidRPr="00F047E9" w:rsidRDefault="00E6097C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E6097C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https://t.me/cyberpolice_rus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both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lastRenderedPageBreak/>
        <w:t>Стоит ли школьнику согласиться на встречу? Доверяете ли вы Алексею? Какие могут быть последствия встречи? Какими способами ученик мог бы себя обезопасить?</w:t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>
        <w:rPr>
          <w:rFonts w:ascii="PT Sans" w:eastAsia="Times New Roman" w:hAnsi="PT San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86000" cy="1233170"/>
            <wp:effectExtent l="19050" t="0" r="0" b="0"/>
            <wp:docPr id="7" name="Рисунок 7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7E9" w:rsidRPr="00F047E9" w:rsidRDefault="00F047E9" w:rsidP="00F047E9">
      <w:pPr>
        <w:shd w:val="clear" w:color="auto" w:fill="FFFFFF"/>
        <w:spacing w:before="167" w:after="167" w:line="408" w:lineRule="atLeast"/>
        <w:jc w:val="center"/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</w:pP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Молодец! Теперь ты прошел курс и к Интернету готов!</w:t>
      </w:r>
      <w:r w:rsidRPr="00F047E9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br/>
      </w: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Но не забывай: будь бдителен в сети точно так же,</w:t>
      </w:r>
      <w:r w:rsidRPr="00F047E9">
        <w:rPr>
          <w:rFonts w:ascii="PT Sans" w:eastAsia="Times New Roman" w:hAnsi="PT Sans" w:cs="Times New Roman"/>
          <w:b/>
          <w:bCs/>
          <w:color w:val="000000"/>
          <w:sz w:val="27"/>
          <w:szCs w:val="27"/>
          <w:lang w:eastAsia="ru-RU"/>
        </w:rPr>
        <w:br/>
      </w:r>
      <w:r w:rsidRPr="00F047E9">
        <w:rPr>
          <w:rFonts w:ascii="PT Sans" w:eastAsia="Times New Roman" w:hAnsi="PT Sans" w:cs="Times New Roman"/>
          <w:b/>
          <w:bCs/>
          <w:color w:val="000000"/>
          <w:sz w:val="27"/>
          <w:lang w:eastAsia="ru-RU"/>
        </w:rPr>
        <w:t>как и в реальной жизни.</w:t>
      </w:r>
    </w:p>
    <w:p w:rsidR="00C84A9D" w:rsidRDefault="00C84A9D"/>
    <w:sectPr w:rsidR="00C84A9D" w:rsidSect="00C8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47E9"/>
    <w:rsid w:val="001055FA"/>
    <w:rsid w:val="002143E5"/>
    <w:rsid w:val="00217606"/>
    <w:rsid w:val="00256120"/>
    <w:rsid w:val="00274B40"/>
    <w:rsid w:val="002A23AF"/>
    <w:rsid w:val="004126F4"/>
    <w:rsid w:val="005A10C3"/>
    <w:rsid w:val="005B36CC"/>
    <w:rsid w:val="00696946"/>
    <w:rsid w:val="00794A09"/>
    <w:rsid w:val="007C3498"/>
    <w:rsid w:val="007D73B2"/>
    <w:rsid w:val="007E74BF"/>
    <w:rsid w:val="008F357E"/>
    <w:rsid w:val="009C315E"/>
    <w:rsid w:val="00A31A50"/>
    <w:rsid w:val="00A46AF1"/>
    <w:rsid w:val="00B51EBA"/>
    <w:rsid w:val="00BE50DF"/>
    <w:rsid w:val="00C57275"/>
    <w:rsid w:val="00C679A6"/>
    <w:rsid w:val="00C84A9D"/>
    <w:rsid w:val="00D64CDA"/>
    <w:rsid w:val="00DC5AFB"/>
    <w:rsid w:val="00E6097C"/>
    <w:rsid w:val="00F047E9"/>
    <w:rsid w:val="00F128F9"/>
    <w:rsid w:val="00F8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9D"/>
  </w:style>
  <w:style w:type="paragraph" w:styleId="1">
    <w:name w:val="heading 1"/>
    <w:basedOn w:val="a"/>
    <w:link w:val="10"/>
    <w:uiPriority w:val="9"/>
    <w:qFormat/>
    <w:rsid w:val="00F04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7E9"/>
    <w:rPr>
      <w:b/>
      <w:bCs/>
    </w:rPr>
  </w:style>
  <w:style w:type="character" w:styleId="a5">
    <w:name w:val="Emphasis"/>
    <w:basedOn w:val="a0"/>
    <w:uiPriority w:val="20"/>
    <w:qFormat/>
    <w:rsid w:val="00F047E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2025-07-09T13:05:00Z</dcterms:created>
  <dcterms:modified xsi:type="dcterms:W3CDTF">2025-07-09T13:05:00Z</dcterms:modified>
</cp:coreProperties>
</file>